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5" w:rsidRPr="004B65C9" w:rsidRDefault="00122E89" w:rsidP="00A24EF5">
      <w:pPr>
        <w:tabs>
          <w:tab w:val="left" w:pos="2010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1C5485" w:rsidRPr="0081513A">
        <w:rPr>
          <w:rFonts w:ascii="Calibri" w:hAnsi="Calibri"/>
        </w:rPr>
        <w:t>do zapytania ofertowego</w:t>
      </w:r>
      <w:r w:rsidR="001C5485">
        <w:rPr>
          <w:rFonts w:ascii="Calibri" w:hAnsi="Calibri"/>
          <w:b/>
        </w:rPr>
        <w:t xml:space="preserve"> </w:t>
      </w:r>
      <w:r w:rsidR="001C5485">
        <w:rPr>
          <w:rFonts w:ascii="Calibri" w:eastAsia="SimSun" w:hAnsi="Calibri"/>
          <w:lang w:eastAsia="zh-CN"/>
        </w:rPr>
        <w:t>nr</w:t>
      </w:r>
      <w:r w:rsidR="001C5485" w:rsidRPr="000B0DF4">
        <w:rPr>
          <w:rFonts w:eastAsia="Calibri"/>
        </w:rPr>
        <w:t xml:space="preserve"> </w:t>
      </w:r>
      <w:r w:rsidR="00193BBB">
        <w:t>8</w:t>
      </w:r>
      <w:r w:rsidR="001928F7">
        <w:t>/</w:t>
      </w:r>
      <w:r w:rsidR="00193BBB">
        <w:t>POZ</w:t>
      </w:r>
      <w:r w:rsidR="00AD4184">
        <w:t>/</w:t>
      </w:r>
      <w:r w:rsidR="00193BBB">
        <w:t>SP</w:t>
      </w:r>
      <w:r w:rsidR="001C5485" w:rsidRPr="000B0DF4">
        <w:t>/</w:t>
      </w:r>
      <w:r w:rsidR="001C5485">
        <w:t>5.4/</w:t>
      </w:r>
      <w:r w:rsidR="002E2825">
        <w:t>wykładowca</w:t>
      </w:r>
      <w:r w:rsidR="001C5485" w:rsidRPr="001C2219">
        <w:rPr>
          <w:rFonts w:ascii="Calibri" w:hAnsi="Calibri"/>
        </w:rPr>
        <w:t xml:space="preserve"> </w:t>
      </w:r>
      <w:r w:rsidR="00AB7B6D" w:rsidRPr="004B65C9">
        <w:rPr>
          <w:rFonts w:ascii="Calibri" w:hAnsi="Calibri"/>
        </w:rPr>
        <w:t>-  s</w:t>
      </w:r>
      <w:r w:rsidR="0008501E" w:rsidRPr="004B65C9">
        <w:rPr>
          <w:rFonts w:ascii="Calibri" w:hAnsi="Calibri"/>
        </w:rPr>
        <w:t xml:space="preserve">zczegółowe wymagania stawiane wykładowcom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F335B6" w:rsidRDefault="00F335B6" w:rsidP="00F335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F335B6">
              <w:rPr>
                <w:rFonts w:ascii="Calibri" w:hAnsi="Calibri"/>
                <w:b/>
              </w:rPr>
              <w:t>ykładowca</w:t>
            </w:r>
          </w:p>
        </w:tc>
      </w:tr>
      <w:tr w:rsidR="00F335B6" w:rsidTr="00084637">
        <w:trPr>
          <w:trHeight w:val="1927"/>
        </w:trPr>
        <w:tc>
          <w:tcPr>
            <w:tcW w:w="2943" w:type="dxa"/>
          </w:tcPr>
          <w:p w:rsidR="00A05F15" w:rsidRPr="00C223C3" w:rsidRDefault="00F335B6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1</w:t>
            </w:r>
          </w:p>
          <w:p w:rsidR="00F335B6" w:rsidRPr="00C223C3" w:rsidRDefault="00C837DD" w:rsidP="005C57DA">
            <w:r w:rsidRPr="00C837DD">
              <w:rPr>
                <w:color w:val="000000"/>
              </w:rPr>
              <w:t xml:space="preserve">Patofizjologia chorób będących przyczyną zaburzeń czynności układu oddechowego </w:t>
            </w:r>
          </w:p>
        </w:tc>
        <w:tc>
          <w:tcPr>
            <w:tcW w:w="6269" w:type="dxa"/>
          </w:tcPr>
          <w:p w:rsidR="00A05F15" w:rsidRPr="00C223C3" w:rsidRDefault="00A05F15" w:rsidP="00C223C3">
            <w:r w:rsidRPr="00C223C3">
              <w:t>Liczba godzin na 1 edycję:</w:t>
            </w:r>
          </w:p>
          <w:p w:rsidR="00A05F15" w:rsidRPr="00C223C3" w:rsidRDefault="00220A48" w:rsidP="00C223C3">
            <w:r>
              <w:t>wykład</w:t>
            </w:r>
            <w:r>
              <w:rPr>
                <w:rStyle w:val="Pogrubienie"/>
              </w:rPr>
              <w:t xml:space="preserve"> </w:t>
            </w:r>
            <w:r w:rsidR="00C837DD">
              <w:rPr>
                <w:rStyle w:val="Pogrubienie"/>
              </w:rPr>
              <w:t>8</w:t>
            </w:r>
            <w:r w:rsidR="00436C3E">
              <w:t xml:space="preserve"> godz</w:t>
            </w:r>
            <w:r w:rsidR="00C837DD">
              <w:t xml:space="preserve">. </w:t>
            </w:r>
            <w:r w:rsidR="005C57DA">
              <w:t xml:space="preserve">( 1 </w:t>
            </w:r>
            <w:proofErr w:type="spellStart"/>
            <w:r w:rsidR="005C57DA">
              <w:t>grupa</w:t>
            </w:r>
            <w:proofErr w:type="spellEnd"/>
            <w:r w:rsidR="005C57DA">
              <w:t xml:space="preserve">, ok. </w:t>
            </w:r>
            <w:r w:rsidR="00C837DD">
              <w:t>32</w:t>
            </w:r>
            <w:r w:rsidR="00A05F15" w:rsidRPr="00C223C3">
              <w:t xml:space="preserve"> uczestniczek/</w:t>
            </w:r>
            <w:proofErr w:type="spellStart"/>
            <w:r w:rsidR="00A05F15" w:rsidRPr="00C223C3">
              <w:t>ków</w:t>
            </w:r>
            <w:proofErr w:type="spellEnd"/>
            <w:r w:rsidR="00A05F15" w:rsidRPr="00C223C3">
              <w:t>)</w:t>
            </w:r>
          </w:p>
          <w:p w:rsidR="009637AC" w:rsidRPr="00C223C3" w:rsidRDefault="009637AC" w:rsidP="00C223C3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CB3EB6" w:rsidP="00436C3E">
            <w:pPr>
              <w:rPr>
                <w:color w:val="000000"/>
              </w:rPr>
            </w:pPr>
            <w:r w:rsidRPr="00C223C3">
              <w:t xml:space="preserve">Zgodnie z </w:t>
            </w:r>
            <w:r w:rsidR="00084637" w:rsidRPr="00C223C3">
              <w:t xml:space="preserve">Programem  </w:t>
            </w:r>
            <w:r w:rsidR="00C837DD" w:rsidRPr="00DB541A">
              <w:rPr>
                <w:rFonts w:ascii="Calibri" w:hAnsi="Calibri"/>
                <w:b/>
              </w:rPr>
              <w:t xml:space="preserve">kursu </w:t>
            </w:r>
            <w:r w:rsidR="00C837DD">
              <w:rPr>
                <w:rFonts w:ascii="Calibri" w:hAnsi="Calibri"/>
                <w:b/>
              </w:rPr>
              <w:t>specjalistycznego</w:t>
            </w:r>
            <w:r w:rsidR="00C837DD" w:rsidRPr="00DB541A">
              <w:rPr>
                <w:rFonts w:ascii="Calibri" w:hAnsi="Calibri"/>
                <w:b/>
              </w:rPr>
              <w:t xml:space="preserve"> </w:t>
            </w:r>
            <w:r w:rsidR="00C837DD">
              <w:rPr>
                <w:rFonts w:ascii="Calibri" w:hAnsi="Calibri"/>
                <w:b/>
              </w:rPr>
              <w:t>„Wykonanie badania spirometrycznego”</w:t>
            </w:r>
            <w:r w:rsidR="006E272C">
              <w:rPr>
                <w:rFonts w:ascii="Calibri" w:hAnsi="Calibri"/>
                <w:b/>
              </w:rPr>
              <w:t xml:space="preserve"> </w:t>
            </w:r>
            <w:r w:rsidR="00084637">
              <w:t>zatwierdzonego przez Ministra Zdrowia z dnia 19.08.2015</w:t>
            </w:r>
            <w:r w:rsidR="00084637" w:rsidRPr="00C223C3">
              <w:t>r</w:t>
            </w:r>
            <w:r w:rsidR="00084637">
              <w:t>.</w:t>
            </w:r>
          </w:p>
        </w:tc>
      </w:tr>
      <w:tr w:rsidR="00F335B6" w:rsidTr="00F335B6">
        <w:tc>
          <w:tcPr>
            <w:tcW w:w="2943" w:type="dxa"/>
          </w:tcPr>
          <w:p w:rsidR="00A05F15" w:rsidRPr="00C223C3" w:rsidRDefault="00F335B6" w:rsidP="00C223C3">
            <w:pPr>
              <w:rPr>
                <w:color w:val="000000"/>
              </w:rPr>
            </w:pPr>
            <w:r w:rsidRPr="00C223C3">
              <w:rPr>
                <w:b/>
              </w:rPr>
              <w:t>Moduł 2</w:t>
            </w:r>
          </w:p>
          <w:p w:rsidR="000638BD" w:rsidRPr="00C223C3" w:rsidRDefault="00220A48" w:rsidP="00C223C3">
            <w:r w:rsidRPr="00220A48">
              <w:rPr>
                <w:color w:val="000000"/>
              </w:rPr>
              <w:t>Specyfika pracy pielęgniarki w pracowni badań spirometrycznych</w:t>
            </w:r>
          </w:p>
        </w:tc>
        <w:tc>
          <w:tcPr>
            <w:tcW w:w="6269" w:type="dxa"/>
          </w:tcPr>
          <w:p w:rsidR="006D6574" w:rsidRPr="00C223C3" w:rsidRDefault="006D0BFB" w:rsidP="00C223C3">
            <w:r w:rsidRPr="00C223C3">
              <w:t>Liczba godzin na 1 edycję:</w:t>
            </w:r>
            <w:r w:rsidR="006D6574" w:rsidRPr="00C223C3">
              <w:t xml:space="preserve"> </w:t>
            </w:r>
          </w:p>
          <w:p w:rsidR="00220A48" w:rsidRPr="00C223C3" w:rsidRDefault="00220A48" w:rsidP="00220A48">
            <w:r>
              <w:t xml:space="preserve">Wykład </w:t>
            </w:r>
            <w:r>
              <w:rPr>
                <w:rStyle w:val="Pogrubienie"/>
              </w:rPr>
              <w:t>10</w:t>
            </w:r>
            <w:r>
              <w:t xml:space="preserve"> godz. ( 1 </w:t>
            </w:r>
            <w:proofErr w:type="spellStart"/>
            <w:r>
              <w:t>grupa</w:t>
            </w:r>
            <w:proofErr w:type="spellEnd"/>
            <w:r>
              <w:t>, ok. 32</w:t>
            </w:r>
            <w:r w:rsidRPr="00C223C3">
              <w:t xml:space="preserve"> uczestniczek/</w:t>
            </w:r>
            <w:proofErr w:type="spellStart"/>
            <w:r w:rsidRPr="00C223C3">
              <w:t>ków</w:t>
            </w:r>
            <w:proofErr w:type="spellEnd"/>
            <w:r w:rsidRPr="00C223C3">
              <w:t>)</w:t>
            </w:r>
          </w:p>
          <w:p w:rsidR="00220A48" w:rsidRPr="00C223C3" w:rsidRDefault="00220A48" w:rsidP="00220A48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220A48" w:rsidP="00220A48">
            <w:pPr>
              <w:rPr>
                <w:color w:val="000000"/>
              </w:rPr>
            </w:pPr>
            <w:r w:rsidRPr="00C223C3">
              <w:t xml:space="preserve">Zgodnie z Programem  </w:t>
            </w:r>
            <w:r w:rsidRPr="00DB541A">
              <w:rPr>
                <w:rFonts w:ascii="Calibri" w:hAnsi="Calibri"/>
                <w:b/>
              </w:rPr>
              <w:t xml:space="preserve">kursu </w:t>
            </w:r>
            <w:r>
              <w:rPr>
                <w:rFonts w:ascii="Calibri" w:hAnsi="Calibri"/>
                <w:b/>
              </w:rPr>
              <w:t>specjalistycznego</w:t>
            </w:r>
            <w:r w:rsidRPr="00DB541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„Wykonanie badania spirometrycznego”</w:t>
            </w:r>
            <w:r w:rsidR="006E272C">
              <w:rPr>
                <w:rFonts w:ascii="Calibri" w:hAnsi="Calibri"/>
                <w:b/>
              </w:rPr>
              <w:t xml:space="preserve"> </w:t>
            </w:r>
            <w:r>
              <w:t>zatwierdzonego przez Ministra Zdrowia z dnia 19.08.2015</w:t>
            </w:r>
            <w:r w:rsidRPr="00C223C3">
              <w:t>r</w:t>
            </w:r>
            <w:r>
              <w:t>.</w:t>
            </w:r>
          </w:p>
        </w:tc>
      </w:tr>
      <w:tr w:rsidR="00F335B6" w:rsidTr="00F335B6">
        <w:tc>
          <w:tcPr>
            <w:tcW w:w="2943" w:type="dxa"/>
          </w:tcPr>
          <w:p w:rsidR="001C5485" w:rsidRPr="00C223C3" w:rsidRDefault="00F335B6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Moduł 3</w:t>
            </w:r>
          </w:p>
          <w:p w:rsidR="000638BD" w:rsidRPr="00C223C3" w:rsidRDefault="006E272C" w:rsidP="00C223C3">
            <w:r w:rsidRPr="006E272C">
              <w:rPr>
                <w:color w:val="000000"/>
              </w:rPr>
              <w:t>Badanie spirometryczne – wykonanie i jego wstępna ocena</w:t>
            </w:r>
          </w:p>
        </w:tc>
        <w:tc>
          <w:tcPr>
            <w:tcW w:w="6269" w:type="dxa"/>
          </w:tcPr>
          <w:p w:rsidR="006E272C" w:rsidRPr="00C223C3" w:rsidRDefault="006E272C" w:rsidP="006E272C">
            <w:r w:rsidRPr="00C223C3">
              <w:t xml:space="preserve">Liczba godzin na 1 edycję: </w:t>
            </w:r>
          </w:p>
          <w:p w:rsidR="006E272C" w:rsidRPr="00C223C3" w:rsidRDefault="006E272C" w:rsidP="006E272C">
            <w:r>
              <w:t xml:space="preserve">Wykład </w:t>
            </w:r>
            <w:r>
              <w:rPr>
                <w:rStyle w:val="Pogrubienie"/>
              </w:rPr>
              <w:t>18</w:t>
            </w:r>
            <w:r>
              <w:t xml:space="preserve"> godz. ( 1 </w:t>
            </w:r>
            <w:proofErr w:type="spellStart"/>
            <w:r>
              <w:t>grupa</w:t>
            </w:r>
            <w:proofErr w:type="spellEnd"/>
            <w:r>
              <w:t>, ok. 32</w:t>
            </w:r>
            <w:r w:rsidRPr="00C223C3">
              <w:t xml:space="preserve"> uczestniczek/</w:t>
            </w:r>
            <w:proofErr w:type="spellStart"/>
            <w:r w:rsidRPr="00C223C3">
              <w:t>ków</w:t>
            </w:r>
            <w:proofErr w:type="spellEnd"/>
            <w:r w:rsidRPr="00C223C3">
              <w:t>)</w:t>
            </w:r>
          </w:p>
          <w:p w:rsidR="006E272C" w:rsidRPr="00C223C3" w:rsidRDefault="006E272C" w:rsidP="006E272C">
            <w:pPr>
              <w:rPr>
                <w:color w:val="000000"/>
              </w:rPr>
            </w:pPr>
            <w:r w:rsidRPr="00C223C3">
              <w:rPr>
                <w:color w:val="000000"/>
              </w:rPr>
              <w:t>Wymagania:</w:t>
            </w:r>
          </w:p>
          <w:p w:rsidR="00CB3EB6" w:rsidRPr="00084637" w:rsidRDefault="006E272C" w:rsidP="006E272C">
            <w:pPr>
              <w:rPr>
                <w:color w:val="000000"/>
              </w:rPr>
            </w:pPr>
            <w:r w:rsidRPr="00C223C3">
              <w:t xml:space="preserve">Zgodnie z Programem  </w:t>
            </w:r>
            <w:r w:rsidRPr="00DB541A">
              <w:rPr>
                <w:rFonts w:ascii="Calibri" w:hAnsi="Calibri"/>
                <w:b/>
              </w:rPr>
              <w:t xml:space="preserve">kursu </w:t>
            </w:r>
            <w:r>
              <w:rPr>
                <w:rFonts w:ascii="Calibri" w:hAnsi="Calibri"/>
                <w:b/>
              </w:rPr>
              <w:t>specjalistycznego</w:t>
            </w:r>
            <w:r w:rsidRPr="00DB541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„Wykonanie badania spirometrycznego” </w:t>
            </w:r>
            <w:r>
              <w:t>zatwierdzonego przez Ministra Zdrowia z dnia 19.08.2015</w:t>
            </w:r>
            <w:r w:rsidRPr="00C223C3">
              <w:t>r</w:t>
            </w:r>
            <w:r>
              <w:t>.</w:t>
            </w:r>
          </w:p>
        </w:tc>
      </w:tr>
      <w:tr w:rsidR="007939FB" w:rsidTr="00BB7331">
        <w:trPr>
          <w:trHeight w:val="1267"/>
        </w:trPr>
        <w:tc>
          <w:tcPr>
            <w:tcW w:w="2943" w:type="dxa"/>
          </w:tcPr>
          <w:p w:rsidR="007939FB" w:rsidRPr="007939FB" w:rsidRDefault="007939FB" w:rsidP="00C223C3">
            <w:pPr>
              <w:rPr>
                <w:rFonts w:eastAsia="Times New Roman" w:cs="Times New Roman"/>
                <w:lang w:eastAsia="pl-PL"/>
              </w:rPr>
            </w:pPr>
            <w:r w:rsidRPr="007939FB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</w:p>
          <w:p w:rsidR="007939FB" w:rsidRPr="00C223C3" w:rsidRDefault="007939FB" w:rsidP="00C223C3">
            <w:pPr>
              <w:rPr>
                <w:b/>
                <w:color w:val="000000"/>
              </w:rPr>
            </w:pPr>
            <w:r w:rsidRPr="00C223C3"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7939FB" w:rsidRPr="00C223C3" w:rsidRDefault="007939FB" w:rsidP="00C223C3">
            <w:pPr>
              <w:rPr>
                <w:color w:val="000000"/>
              </w:rPr>
            </w:pPr>
            <w:r w:rsidRPr="00C223C3">
              <w:t>1.</w:t>
            </w:r>
            <w:r w:rsidR="00C223C3" w:rsidRPr="00C223C3">
              <w:rPr>
                <w:color w:val="000000"/>
              </w:rPr>
              <w:t xml:space="preserve"> </w:t>
            </w:r>
            <w:r w:rsidR="00C223C3" w:rsidRPr="00C223C3">
              <w:t xml:space="preserve">Zgodnie z Programem  </w:t>
            </w:r>
            <w:r w:rsidR="001F4D65" w:rsidRPr="00DB541A">
              <w:rPr>
                <w:rFonts w:ascii="Calibri" w:hAnsi="Calibri"/>
                <w:b/>
              </w:rPr>
              <w:t xml:space="preserve">kursu </w:t>
            </w:r>
            <w:r w:rsidR="001F4D65">
              <w:rPr>
                <w:rFonts w:ascii="Calibri" w:hAnsi="Calibri"/>
                <w:b/>
              </w:rPr>
              <w:t>specjalistycznego</w:t>
            </w:r>
            <w:r w:rsidR="001F4D65" w:rsidRPr="00DB541A">
              <w:rPr>
                <w:rFonts w:ascii="Calibri" w:hAnsi="Calibri"/>
                <w:b/>
              </w:rPr>
              <w:t xml:space="preserve"> </w:t>
            </w:r>
            <w:r w:rsidR="001F4D65">
              <w:rPr>
                <w:rFonts w:ascii="Calibri" w:hAnsi="Calibri"/>
                <w:b/>
              </w:rPr>
              <w:t xml:space="preserve">„Wykonanie badania spirometrycznego” </w:t>
            </w:r>
            <w:r w:rsidR="00084637">
              <w:t>zatwierdzonego przez Ministra Zdrowia z dnia 19.08.2015</w:t>
            </w:r>
            <w:r w:rsidR="00C223C3" w:rsidRPr="00C223C3">
              <w:t>r.</w:t>
            </w:r>
          </w:p>
          <w:p w:rsidR="007939FB" w:rsidRPr="00C223C3" w:rsidRDefault="007939FB" w:rsidP="00C223C3">
            <w:r w:rsidRPr="00C223C3">
              <w:t>2. Ponadto w</w:t>
            </w:r>
            <w:r w:rsidRPr="00C223C3">
              <w:rPr>
                <w:lang w:eastAsia="ar-SA"/>
              </w:rPr>
              <w:t>ykładowca zobowiązany jest w szczególności do: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przeprowadzania zajęć dydaktycznych zgodnie z zatwierdzonym programem,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ind w:left="1066" w:hanging="357"/>
              <w:rPr>
                <w:lang w:eastAsia="ar-SA"/>
              </w:rPr>
            </w:pPr>
            <w:r w:rsidRPr="00C223C3">
              <w:rPr>
                <w:lang w:eastAsia="ar-SA"/>
              </w:rPr>
              <w:t>opracowania materiałów dydaktycznych oraz przekazania ich Zamawiającemu do akceptacji najpóźniej na 7 dni przed rozpoczęciem zajęć edukacyjnych,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opracowania zadań przeznaczonych do realizacji w ramach samokształcenia oraz wskazania odpowiedniej literatury i innych źródeł ułatwiających samokształcenie,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wykorzystywania w procesie dydaktycznym aktywizujących metod nauczania, pomocy naukowych oraz nowoczesnych środków dydaktycznych,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zapewnienia wysokiego poziomu nauczania poprzez staranne, rzetelne przygotowanie i przekazanie treści dydaktycznych,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aktualizowania treści programowych oraz prowadzenie zajęć zgodnie z programem w zakresie merytorycznym i metodycznym,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>przedstawienia wymagań i kryteriów zaliczenia materiału nauczania,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 xml:space="preserve">prowadzenia kontrolnych oraz końcowych prac zaliczeniowych, stosownie do wymogów programu </w:t>
            </w:r>
            <w:r w:rsidRPr="00C223C3">
              <w:rPr>
                <w:lang w:eastAsia="ar-SA"/>
              </w:rPr>
              <w:lastRenderedPageBreak/>
              <w:t>nauczania,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C223C3">
              <w:rPr>
                <w:color w:val="000000"/>
              </w:rPr>
              <w:t>według wzorów przekazanych przez Zamawiającego,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rFonts w:cs="Arial"/>
              </w:rPr>
              <w:t>rozpoczynania i kończenia zajęć zgodnie z planem zajęć,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color w:val="000000"/>
              </w:rPr>
              <w:t xml:space="preserve">oznaczenia miejsca prowadzenia zajęć informacją </w:t>
            </w:r>
            <w:r w:rsidRPr="00C223C3">
              <w:rPr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t xml:space="preserve">informowania Zamawiającego w formie ustnej lub elektronicznej o występujących problemach i  trudnościach w realizacji zadania, 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rPr>
                <w:color w:val="000000"/>
              </w:rPr>
              <w:t>przekazania Zamawiającemu oryginałów dokumentów z kursów,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223C3">
              <w:t>terminowej realizacji powierzonego zadania,</w:t>
            </w:r>
          </w:p>
          <w:p w:rsidR="007939FB" w:rsidRPr="00C223C3" w:rsidRDefault="007939FB" w:rsidP="00C223C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</w:pPr>
            <w:r w:rsidRPr="00C223C3">
              <w:t>prowadzenia miesięcznej ewidencji godzin i zadań wykonywanych na rzecz projektu oraz pozostałej aktywności zawodowej</w:t>
            </w:r>
            <w:r w:rsidRPr="00C223C3">
              <w:rPr>
                <w:rStyle w:val="Odwoanieprzypisudolnego"/>
              </w:rPr>
              <w:footnoteReference w:id="1"/>
            </w:r>
          </w:p>
        </w:tc>
      </w:tr>
    </w:tbl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59" w:rsidRDefault="00831A59" w:rsidP="00E5715D">
      <w:pPr>
        <w:spacing w:after="0" w:line="240" w:lineRule="auto"/>
      </w:pPr>
      <w:r>
        <w:separator/>
      </w:r>
    </w:p>
  </w:endnote>
  <w:endnote w:type="continuationSeparator" w:id="0">
    <w:p w:rsidR="00831A59" w:rsidRDefault="00831A59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59" w:rsidRDefault="00831A59" w:rsidP="00E5715D">
      <w:pPr>
        <w:spacing w:after="0" w:line="240" w:lineRule="auto"/>
      </w:pPr>
      <w:r>
        <w:separator/>
      </w:r>
    </w:p>
  </w:footnote>
  <w:footnote w:type="continuationSeparator" w:id="0">
    <w:p w:rsidR="00831A59" w:rsidRDefault="00831A59" w:rsidP="00E5715D">
      <w:pPr>
        <w:spacing w:after="0" w:line="240" w:lineRule="auto"/>
      </w:pPr>
      <w:r>
        <w:continuationSeparator/>
      </w:r>
    </w:p>
  </w:footnote>
  <w:footnote w:id="1">
    <w:p w:rsidR="007939FB" w:rsidRPr="00BB02BF" w:rsidRDefault="007939FB" w:rsidP="002A4DB7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EAF"/>
    <w:multiLevelType w:val="hybridMultilevel"/>
    <w:tmpl w:val="D890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F18"/>
    <w:multiLevelType w:val="hybridMultilevel"/>
    <w:tmpl w:val="9282F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F71289"/>
    <w:multiLevelType w:val="hybridMultilevel"/>
    <w:tmpl w:val="D7D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758"/>
    <w:multiLevelType w:val="hybridMultilevel"/>
    <w:tmpl w:val="97B0BD48"/>
    <w:lvl w:ilvl="0" w:tplc="5442F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4C0D"/>
    <w:multiLevelType w:val="hybridMultilevel"/>
    <w:tmpl w:val="F9BA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1ED"/>
    <w:multiLevelType w:val="hybridMultilevel"/>
    <w:tmpl w:val="834A31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B4F"/>
    <w:rsid w:val="00011556"/>
    <w:rsid w:val="00044686"/>
    <w:rsid w:val="000608DA"/>
    <w:rsid w:val="000638BD"/>
    <w:rsid w:val="00084637"/>
    <w:rsid w:val="0008501E"/>
    <w:rsid w:val="00122E89"/>
    <w:rsid w:val="001354D0"/>
    <w:rsid w:val="00155E80"/>
    <w:rsid w:val="00163D92"/>
    <w:rsid w:val="00177ABF"/>
    <w:rsid w:val="001928F7"/>
    <w:rsid w:val="00193BBB"/>
    <w:rsid w:val="001C342E"/>
    <w:rsid w:val="001C5050"/>
    <w:rsid w:val="001C5256"/>
    <w:rsid w:val="001C5485"/>
    <w:rsid w:val="001D3E0D"/>
    <w:rsid w:val="001F4D65"/>
    <w:rsid w:val="00217290"/>
    <w:rsid w:val="00220A48"/>
    <w:rsid w:val="00232D39"/>
    <w:rsid w:val="0025633C"/>
    <w:rsid w:val="00295E8B"/>
    <w:rsid w:val="002A412E"/>
    <w:rsid w:val="002A4DB7"/>
    <w:rsid w:val="002C065F"/>
    <w:rsid w:val="002D63C3"/>
    <w:rsid w:val="002E2825"/>
    <w:rsid w:val="002F7D00"/>
    <w:rsid w:val="00301CF7"/>
    <w:rsid w:val="00302AC7"/>
    <w:rsid w:val="00385456"/>
    <w:rsid w:val="003D323B"/>
    <w:rsid w:val="003E6903"/>
    <w:rsid w:val="00407B6F"/>
    <w:rsid w:val="00413144"/>
    <w:rsid w:val="004177FD"/>
    <w:rsid w:val="00421586"/>
    <w:rsid w:val="004307D3"/>
    <w:rsid w:val="00430CD0"/>
    <w:rsid w:val="00436C3E"/>
    <w:rsid w:val="00494662"/>
    <w:rsid w:val="004A5E8B"/>
    <w:rsid w:val="004B65C9"/>
    <w:rsid w:val="004F44BF"/>
    <w:rsid w:val="004F552E"/>
    <w:rsid w:val="005127EB"/>
    <w:rsid w:val="00515429"/>
    <w:rsid w:val="005C57DA"/>
    <w:rsid w:val="006140C6"/>
    <w:rsid w:val="006558C4"/>
    <w:rsid w:val="006865CA"/>
    <w:rsid w:val="006925C8"/>
    <w:rsid w:val="006C2368"/>
    <w:rsid w:val="006D0BFB"/>
    <w:rsid w:val="006D6574"/>
    <w:rsid w:val="006E272C"/>
    <w:rsid w:val="00756350"/>
    <w:rsid w:val="00760BCE"/>
    <w:rsid w:val="00786A50"/>
    <w:rsid w:val="00790A1D"/>
    <w:rsid w:val="007939FB"/>
    <w:rsid w:val="007B36C3"/>
    <w:rsid w:val="007C2FD7"/>
    <w:rsid w:val="007C5315"/>
    <w:rsid w:val="008041CC"/>
    <w:rsid w:val="008178CB"/>
    <w:rsid w:val="00831A59"/>
    <w:rsid w:val="008322BC"/>
    <w:rsid w:val="00841502"/>
    <w:rsid w:val="00842D84"/>
    <w:rsid w:val="0086475B"/>
    <w:rsid w:val="00873091"/>
    <w:rsid w:val="008C2C89"/>
    <w:rsid w:val="008D6656"/>
    <w:rsid w:val="008E5429"/>
    <w:rsid w:val="009038BB"/>
    <w:rsid w:val="0093324F"/>
    <w:rsid w:val="009637AC"/>
    <w:rsid w:val="009D1BEA"/>
    <w:rsid w:val="009D20AB"/>
    <w:rsid w:val="00A05F15"/>
    <w:rsid w:val="00A24EF5"/>
    <w:rsid w:val="00A30FF2"/>
    <w:rsid w:val="00A54721"/>
    <w:rsid w:val="00AA5FF7"/>
    <w:rsid w:val="00AB7B6D"/>
    <w:rsid w:val="00AD4184"/>
    <w:rsid w:val="00AF2D27"/>
    <w:rsid w:val="00B0520D"/>
    <w:rsid w:val="00B12FC8"/>
    <w:rsid w:val="00B17317"/>
    <w:rsid w:val="00B25972"/>
    <w:rsid w:val="00B306D1"/>
    <w:rsid w:val="00B367E2"/>
    <w:rsid w:val="00BA5146"/>
    <w:rsid w:val="00BB7331"/>
    <w:rsid w:val="00C223C3"/>
    <w:rsid w:val="00C65C2A"/>
    <w:rsid w:val="00C75764"/>
    <w:rsid w:val="00C837DD"/>
    <w:rsid w:val="00CB3EB6"/>
    <w:rsid w:val="00CC6892"/>
    <w:rsid w:val="00CC6A7B"/>
    <w:rsid w:val="00D058BA"/>
    <w:rsid w:val="00D170BF"/>
    <w:rsid w:val="00D22191"/>
    <w:rsid w:val="00D35A69"/>
    <w:rsid w:val="00D576CD"/>
    <w:rsid w:val="00D619BF"/>
    <w:rsid w:val="00D6364E"/>
    <w:rsid w:val="00D73756"/>
    <w:rsid w:val="00D84C69"/>
    <w:rsid w:val="00DB11F8"/>
    <w:rsid w:val="00DB1B8E"/>
    <w:rsid w:val="00DD2DF1"/>
    <w:rsid w:val="00DF201C"/>
    <w:rsid w:val="00E2782D"/>
    <w:rsid w:val="00E34698"/>
    <w:rsid w:val="00E46438"/>
    <w:rsid w:val="00E5715D"/>
    <w:rsid w:val="00E702CC"/>
    <w:rsid w:val="00ED16A5"/>
    <w:rsid w:val="00EF18A1"/>
    <w:rsid w:val="00EF6C0F"/>
    <w:rsid w:val="00F26965"/>
    <w:rsid w:val="00F27AE0"/>
    <w:rsid w:val="00F32149"/>
    <w:rsid w:val="00F335B6"/>
    <w:rsid w:val="00FA6A3E"/>
    <w:rsid w:val="00FB6F79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ED16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36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2017-01-09T08:32:00Z</dcterms:created>
  <dcterms:modified xsi:type="dcterms:W3CDTF">2017-01-09T08:36:00Z</dcterms:modified>
</cp:coreProperties>
</file>